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7C" w:rsidRPr="00595B91" w:rsidRDefault="004A7D7C" w:rsidP="004A7D7C">
      <w:pPr>
        <w:pStyle w:val="NormalWeb"/>
        <w:spacing w:before="0" w:beforeAutospacing="0" w:after="0" w:afterAutospacing="0" w:line="283" w:lineRule="auto"/>
        <w:ind w:firstLine="562"/>
        <w:jc w:val="center"/>
        <w:rPr>
          <w:b/>
          <w:sz w:val="28"/>
          <w:szCs w:val="28"/>
        </w:rPr>
      </w:pPr>
      <w:r>
        <w:rPr>
          <w:b/>
          <w:sz w:val="28"/>
          <w:szCs w:val="28"/>
        </w:rPr>
        <w:t>NGHỊ ĐỊNH SỐ 38/2020/NĐ-CP QUY ĐỊNH CHI TIẾT THI HÀNH MỘT SỐ ĐIỀU CỦA LUẬT NGƯỜI LAO ĐỘNG VIỆT NAM ĐI LÀM VIỆC Ở NƯỚC NGOÀI THEO HỢP ĐỒNG</w:t>
      </w:r>
    </w:p>
    <w:p w:rsidR="004A7D7C" w:rsidRPr="00DE0024" w:rsidRDefault="004A7D7C" w:rsidP="004A7D7C">
      <w:pPr>
        <w:pStyle w:val="NormalWeb"/>
        <w:spacing w:before="0" w:beforeAutospacing="0" w:after="0" w:afterAutospacing="0" w:line="283" w:lineRule="auto"/>
        <w:ind w:firstLine="562"/>
        <w:jc w:val="both"/>
        <w:rPr>
          <w:sz w:val="28"/>
          <w:szCs w:val="28"/>
        </w:rPr>
      </w:pPr>
    </w:p>
    <w:p w:rsidR="004A7D7C" w:rsidRPr="00DE0024" w:rsidRDefault="004A7D7C" w:rsidP="004A7D7C">
      <w:pPr>
        <w:pStyle w:val="NormalWeb"/>
        <w:spacing w:before="0" w:beforeAutospacing="0" w:after="0" w:afterAutospacing="0" w:line="400" w:lineRule="exact"/>
        <w:ind w:firstLine="562"/>
        <w:jc w:val="both"/>
        <w:rPr>
          <w:bCs/>
          <w:spacing w:val="-2"/>
          <w:sz w:val="28"/>
          <w:szCs w:val="28"/>
          <w:lang w:val="pt-BR"/>
        </w:rPr>
      </w:pPr>
      <w:r w:rsidRPr="00DE0024">
        <w:rPr>
          <w:sz w:val="28"/>
          <w:szCs w:val="28"/>
        </w:rPr>
        <w:t xml:space="preserve">Ngày 03/4/2020, Chính phủ đã ban hành Nghị định số 38/2020/NĐ-CP quy định chi tiết thi hành một số điều của Luật Người </w:t>
      </w:r>
      <w:proofErr w:type="gramStart"/>
      <w:r w:rsidRPr="00DE0024">
        <w:rPr>
          <w:sz w:val="28"/>
          <w:szCs w:val="28"/>
        </w:rPr>
        <w:t>lao</w:t>
      </w:r>
      <w:proofErr w:type="gramEnd"/>
      <w:r w:rsidRPr="00DE0024">
        <w:rPr>
          <w:sz w:val="28"/>
          <w:szCs w:val="28"/>
        </w:rPr>
        <w:t xml:space="preserve"> động Việt Nam đi làm việc ở nước ngoài theo hợp đồng, có hiệu lực kể từ ngày 20/5/2020. </w:t>
      </w:r>
      <w:r w:rsidRPr="00DE0024">
        <w:rPr>
          <w:rStyle w:val="Vnbnnidung"/>
          <w:lang w:eastAsia="vi-VN"/>
        </w:rPr>
        <w:t>Nghị định này thay thế Nghị định số 126/2007/NĐ-CP ngày 01 tháng 8 năm 2007 của Chính phủ quy định chi tiết và hướng dẫn thi hành một số điều của Luật Người lao động Việt Nam đi làm việc ở nước ngoài theo hợp đồng.</w:t>
      </w:r>
    </w:p>
    <w:p w:rsidR="004A7D7C" w:rsidRPr="00DE0024" w:rsidRDefault="004A7D7C" w:rsidP="004A7D7C">
      <w:pPr>
        <w:pStyle w:val="Vnbnnidung0"/>
        <w:tabs>
          <w:tab w:val="left" w:pos="890"/>
        </w:tabs>
        <w:spacing w:after="120"/>
        <w:ind w:firstLine="720"/>
        <w:jc w:val="both"/>
      </w:pPr>
      <w:bookmarkStart w:id="0" w:name="bookmark149"/>
      <w:bookmarkEnd w:id="0"/>
      <w:r w:rsidRPr="00DE0024">
        <w:rPr>
          <w:rStyle w:val="Vnbnnidung"/>
          <w:lang w:eastAsia="vi-VN"/>
        </w:rPr>
        <w:t>Nghị định bãi bỏ Quyết định số 19/2007/QĐ-BLĐTBXH ngày 18 tháng 7 năm 2007 của Bộ trưởng Lao động - Thương binh và Xã hội ban hành quy định về tổ chức bộ máy hoạt động đưa người lao động đi làm việc ở nước ngoài và bộ máy chuyên trách để bồi dưỡng kiến thức cần thiết cho người lao động trước khi đi làm việc ở nước ngoài.</w:t>
      </w:r>
    </w:p>
    <w:p w:rsidR="004A7D7C" w:rsidRPr="00DE0024" w:rsidRDefault="004A7D7C" w:rsidP="004A7D7C">
      <w:pPr>
        <w:pStyle w:val="Vnbnnidung0"/>
        <w:tabs>
          <w:tab w:val="left" w:pos="919"/>
        </w:tabs>
        <w:spacing w:after="120"/>
        <w:ind w:firstLine="720"/>
        <w:jc w:val="both"/>
      </w:pPr>
      <w:bookmarkStart w:id="1" w:name="bookmark150"/>
      <w:bookmarkEnd w:id="1"/>
      <w:r w:rsidRPr="00DE0024">
        <w:rPr>
          <w:rStyle w:val="Vnbnnidung"/>
          <w:lang w:eastAsia="vi-VN"/>
        </w:rPr>
        <w:t>Nghị định bãi bỏ một phần các văn bản quy phạm pháp luật sau đây:</w:t>
      </w:r>
    </w:p>
    <w:p w:rsidR="004A7D7C" w:rsidRPr="00DE0024" w:rsidRDefault="004A7D7C" w:rsidP="004A7D7C">
      <w:pPr>
        <w:pStyle w:val="Vnbnnidung0"/>
        <w:tabs>
          <w:tab w:val="left" w:pos="919"/>
        </w:tabs>
        <w:spacing w:after="120"/>
        <w:ind w:firstLine="720"/>
        <w:jc w:val="both"/>
      </w:pPr>
      <w:bookmarkStart w:id="2" w:name="bookmark151"/>
      <w:bookmarkEnd w:id="2"/>
      <w:r w:rsidRPr="00DE0024">
        <w:rPr>
          <w:rStyle w:val="Vnbnnidung"/>
          <w:lang w:eastAsia="vi-VN"/>
        </w:rPr>
        <w:t>a) Điểm 1 và 2 Phần IV của Chương trình bồi dưỡng kiến thức cần thiết cho người lao động trước khi đi làm việc ở nước ngoài ban hành kèm theo Quyết định số 18/2007/QĐ-BLĐTBXH ngày 18 tháng 7 năm 2007 của Bộ trưởng Lao động - Thương binh và Xã hội ban hành chương trình bồi dưỡng kiến thức cần thiết cho người lao động đi làm việc ở nước ngoài;</w:t>
      </w:r>
    </w:p>
    <w:p w:rsidR="004A7D7C" w:rsidRPr="00DE0024" w:rsidRDefault="004A7D7C" w:rsidP="004A7D7C">
      <w:pPr>
        <w:pStyle w:val="Vnbnnidung0"/>
        <w:tabs>
          <w:tab w:val="left" w:pos="938"/>
        </w:tabs>
        <w:spacing w:after="120"/>
        <w:ind w:firstLine="720"/>
        <w:jc w:val="both"/>
      </w:pPr>
      <w:bookmarkStart w:id="3" w:name="bookmark152"/>
      <w:bookmarkEnd w:id="3"/>
      <w:r w:rsidRPr="00DE0024">
        <w:rPr>
          <w:rStyle w:val="Vnbnnidung"/>
          <w:lang w:eastAsia="vi-VN"/>
        </w:rPr>
        <w:t>b) Điểm 1, 2, 3, 4, 5 và 6 Mục I Thông tư số 21/2007/TT-BLĐTBXH ngày 8 tháng 10 năm 2007 của Bộ Lao động - Thương binh và Xã hội hướng dẫn chi tiết một số điều của Luật Người lao động Việt Nam đi làm việc ở nước ngoài theo hợp đồng và Nghị định số 126/2007/NĐ-CP ngày 01 tháng 8 năm 2007 của Chính phủ quy định chi tiết và hướng dẫn một số điều của Luật Người lao động Việt Nam đi làm việc ở nước ngoài theo hợp đồng;</w:t>
      </w:r>
    </w:p>
    <w:p w:rsidR="004A7D7C" w:rsidRPr="00DE0024" w:rsidRDefault="004A7D7C" w:rsidP="004A7D7C">
      <w:pPr>
        <w:pStyle w:val="Vnbnnidung0"/>
        <w:tabs>
          <w:tab w:val="left" w:pos="938"/>
        </w:tabs>
        <w:spacing w:after="120"/>
        <w:ind w:firstLine="720"/>
        <w:jc w:val="both"/>
      </w:pPr>
      <w:bookmarkStart w:id="4" w:name="bookmark153"/>
      <w:bookmarkEnd w:id="4"/>
      <w:r w:rsidRPr="00DE0024">
        <w:rPr>
          <w:rStyle w:val="Vnbnnidung"/>
          <w:lang w:eastAsia="vi-VN"/>
        </w:rPr>
        <w:t>c) Nội dung quy định về tiền ký quỹ thực hiện hợp đồng đưa người lao động đi làm việc ở nước ngoài theo hình thức thực tập nâng cao tay nghề tại Mục II Thông tư liên tịch số 17/2007/TTLT-BLĐTBXH-NHNNVN ngày 04 tháng 9 năm 2007 của Bộ Lao động - Thương binh và Xã hội và Ngân hàng Nhà nước Việt Nam quy định việc quản lý và sử dụng tiền ký quỹ của doanh nghiệp và tiền ký quỹ của người lao động đi làm việc ở nước ngoài theo hợp đồng.</w:t>
      </w:r>
    </w:p>
    <w:p w:rsidR="004A7D7C" w:rsidRDefault="004A7D7C" w:rsidP="004A7D7C">
      <w:pPr>
        <w:pStyle w:val="NormalWeb"/>
        <w:spacing w:before="0" w:beforeAutospacing="0" w:after="0" w:afterAutospacing="0" w:line="283" w:lineRule="auto"/>
        <w:ind w:firstLine="562"/>
        <w:jc w:val="center"/>
        <w:rPr>
          <w:b/>
          <w:i/>
          <w:spacing w:val="-4"/>
          <w:sz w:val="28"/>
          <w:szCs w:val="28"/>
        </w:rPr>
      </w:pPr>
    </w:p>
    <w:p w:rsidR="004A7D7C" w:rsidRPr="005B6B65" w:rsidRDefault="004A7D7C" w:rsidP="004A7D7C">
      <w:pPr>
        <w:pStyle w:val="NormalWeb"/>
        <w:spacing w:before="0" w:beforeAutospacing="0" w:after="0" w:afterAutospacing="0" w:line="283" w:lineRule="auto"/>
        <w:ind w:firstLine="562"/>
        <w:jc w:val="center"/>
        <w:rPr>
          <w:b/>
          <w:i/>
          <w:spacing w:val="-4"/>
          <w:sz w:val="28"/>
          <w:szCs w:val="28"/>
        </w:rPr>
      </w:pPr>
      <w:r w:rsidRPr="005B6B65">
        <w:rPr>
          <w:b/>
          <w:i/>
          <w:spacing w:val="-4"/>
          <w:sz w:val="28"/>
          <w:szCs w:val="28"/>
        </w:rPr>
        <w:t>Phòng Quản lý Lao động</w:t>
      </w:r>
    </w:p>
    <w:p w:rsidR="00FD2AEB" w:rsidRDefault="00FD2AEB"/>
    <w:sectPr w:rsidR="00FD2AEB" w:rsidSect="00B30A9F">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40"/>
  <w:drawingGridVerticalSpacing w:val="381"/>
  <w:displayHorizontalDrawingGridEvery w:val="2"/>
  <w:characterSpacingControl w:val="doNotCompress"/>
  <w:compat/>
  <w:rsids>
    <w:rsidRoot w:val="004A7D7C"/>
    <w:rsid w:val="00023A88"/>
    <w:rsid w:val="004A7D7C"/>
    <w:rsid w:val="00F16835"/>
    <w:rsid w:val="00FD2A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7D7C"/>
    <w:pPr>
      <w:spacing w:before="100" w:beforeAutospacing="1" w:after="100" w:afterAutospacing="1" w:line="240" w:lineRule="auto"/>
    </w:pPr>
    <w:rPr>
      <w:rFonts w:eastAsia="Times New Roman" w:cs="Times New Roman"/>
      <w:sz w:val="24"/>
      <w:szCs w:val="24"/>
    </w:rPr>
  </w:style>
  <w:style w:type="character" w:customStyle="1" w:styleId="Vnbnnidung">
    <w:name w:val="Văn bản nội dung_"/>
    <w:link w:val="Vnbnnidung0"/>
    <w:uiPriority w:val="99"/>
    <w:rsid w:val="004A7D7C"/>
    <w:rPr>
      <w:szCs w:val="28"/>
    </w:rPr>
  </w:style>
  <w:style w:type="paragraph" w:customStyle="1" w:styleId="Vnbnnidung0">
    <w:name w:val="Văn bản nội dung"/>
    <w:basedOn w:val="Normal"/>
    <w:link w:val="Vnbnnidung"/>
    <w:uiPriority w:val="99"/>
    <w:rsid w:val="004A7D7C"/>
    <w:pPr>
      <w:widowControl w:val="0"/>
      <w:spacing w:after="200" w:line="240" w:lineRule="auto"/>
      <w:ind w:firstLine="400"/>
    </w:pPr>
    <w:rPr>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2020-04-21T04:24:00Z</dcterms:created>
  <dcterms:modified xsi:type="dcterms:W3CDTF">2020-04-21T04:25:00Z</dcterms:modified>
</cp:coreProperties>
</file>